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C" w:rsidRDefault="003D305C" w:rsidP="003D305C">
      <w:pPr>
        <w:jc w:val="center"/>
        <w:rPr>
          <w:rFonts w:ascii="Calibri" w:hAnsi="Calibri" w:cs="Calibri"/>
          <w:sz w:val="32"/>
          <w:lang w:val="en-US"/>
        </w:rPr>
      </w:pPr>
      <w:r>
        <w:rPr>
          <w:rFonts w:ascii="Calibri" w:hAnsi="Calibri" w:cs="Calibri"/>
          <w:sz w:val="32"/>
          <w:lang w:val="en-US"/>
        </w:rPr>
        <w:t>POD VISOKIM POKROVITELJSTVOM</w:t>
      </w:r>
    </w:p>
    <w:p w:rsidR="003D305C" w:rsidRDefault="003D305C" w:rsidP="003D305C">
      <w:pPr>
        <w:jc w:val="center"/>
        <w:rPr>
          <w:rFonts w:ascii="Calibri" w:hAnsi="Calibri" w:cs="Calibri"/>
          <w:sz w:val="32"/>
          <w:lang w:val="en-US"/>
        </w:rPr>
      </w:pPr>
      <w:r>
        <w:rPr>
          <w:rFonts w:ascii="Calibri" w:hAnsi="Calibri" w:cs="Calibri"/>
          <w:sz w:val="32"/>
          <w:lang w:val="en-US"/>
        </w:rPr>
        <w:t>HRVATSKE AKADEMIJE ZNANOSTI I UMJETNOSTI</w:t>
      </w:r>
    </w:p>
    <w:p w:rsidR="003D305C" w:rsidRDefault="003D305C" w:rsidP="003D305C">
      <w:pPr>
        <w:jc w:val="center"/>
        <w:rPr>
          <w:rFonts w:ascii="Calibri" w:hAnsi="Calibri" w:cs="Calibri"/>
          <w:lang w:val="en-US"/>
        </w:rPr>
      </w:pPr>
    </w:p>
    <w:p w:rsidR="003D305C" w:rsidRPr="00DD3948" w:rsidRDefault="003D305C" w:rsidP="003D305C">
      <w:pPr>
        <w:jc w:val="center"/>
        <w:rPr>
          <w:rFonts w:ascii="Calibri" w:hAnsi="Calibri" w:cs="Calibri"/>
          <w:b/>
          <w:bCs/>
          <w:color w:val="17365D" w:themeColor="text2" w:themeShade="BF"/>
          <w:lang w:val="en-US"/>
        </w:rPr>
      </w:pPr>
      <w:r w:rsidRPr="00DD3948">
        <w:rPr>
          <w:rFonts w:ascii="Calibri" w:hAnsi="Calibri" w:cs="Calibri"/>
          <w:b/>
          <w:bCs/>
          <w:color w:val="17365D" w:themeColor="text2" w:themeShade="BF"/>
          <w:lang w:val="en-US"/>
        </w:rPr>
        <w:t>39</w:t>
      </w:r>
      <w:r>
        <w:rPr>
          <w:rFonts w:ascii="Calibri" w:hAnsi="Calibri" w:cs="Calibri"/>
          <w:b/>
          <w:bCs/>
          <w:color w:val="17365D" w:themeColor="text2" w:themeShade="BF"/>
          <w:lang w:val="en-US"/>
        </w:rPr>
        <w:t>.</w:t>
      </w:r>
      <w:r>
        <w:rPr>
          <w:rFonts w:ascii="Calibri" w:hAnsi="Calibri" w:cs="Calibri"/>
          <w:b/>
          <w:bCs/>
          <w:color w:val="17365D" w:themeColor="text2" w:themeShade="BF"/>
          <w:vertAlign w:val="superscript"/>
          <w:lang w:val="en-US"/>
        </w:rPr>
        <w:t xml:space="preserve"> </w:t>
      </w:r>
      <w:r>
        <w:rPr>
          <w:rFonts w:ascii="Calibri" w:hAnsi="Calibri" w:cs="Calibri"/>
          <w:b/>
          <w:bCs/>
          <w:color w:val="17365D" w:themeColor="text2" w:themeShade="BF"/>
          <w:lang w:val="en-US"/>
        </w:rPr>
        <w:t xml:space="preserve">ŠKOLA BIOLOŠKE ANTROPOLOGIJE </w:t>
      </w:r>
      <w:r w:rsidRPr="00DD3948">
        <w:rPr>
          <w:rFonts w:ascii="Calibri" w:hAnsi="Calibri" w:cs="Calibri"/>
          <w:b/>
          <w:bCs/>
          <w:caps/>
          <w:color w:val="17365D" w:themeColor="text2" w:themeShade="BF"/>
        </w:rPr>
        <w:t>»</w:t>
      </w:r>
      <w:r w:rsidRPr="00DD3948">
        <w:rPr>
          <w:rFonts w:ascii="Calibri" w:hAnsi="Calibri" w:cs="Calibri"/>
          <w:b/>
          <w:bCs/>
          <w:color w:val="17365D" w:themeColor="text2" w:themeShade="BF"/>
          <w:lang w:val="en-US"/>
        </w:rPr>
        <w:t>DR. HUBERT MAVER</w:t>
      </w:r>
      <w:r w:rsidRPr="00DD3948">
        <w:rPr>
          <w:rFonts w:ascii="Calibri" w:hAnsi="Calibri" w:cs="Calibri"/>
          <w:b/>
          <w:bCs/>
          <w:caps/>
          <w:color w:val="17365D" w:themeColor="text2" w:themeShade="BF"/>
          <w:lang w:eastAsia="en-GB"/>
        </w:rPr>
        <w:t>«</w:t>
      </w:r>
    </w:p>
    <w:p w:rsidR="003D305C" w:rsidRPr="00DD3948" w:rsidRDefault="003D305C" w:rsidP="003D305C">
      <w:pPr>
        <w:jc w:val="center"/>
        <w:rPr>
          <w:rFonts w:ascii="Calibri" w:hAnsi="Calibri" w:cs="Calibri"/>
          <w:b/>
          <w:bCs/>
          <w:caps/>
          <w:color w:val="17365D" w:themeColor="text2" w:themeShade="BF"/>
          <w:lang w:eastAsia="en-GB"/>
        </w:rPr>
      </w:pPr>
      <w:r>
        <w:rPr>
          <w:rFonts w:ascii="Calibri" w:hAnsi="Calibri" w:cs="Calibri"/>
          <w:b/>
          <w:bCs/>
          <w:caps/>
          <w:color w:val="17365D" w:themeColor="text2" w:themeShade="BF"/>
        </w:rPr>
        <w:t>»ANT</w:t>
      </w:r>
      <w:r w:rsidRPr="00DD3948">
        <w:rPr>
          <w:rFonts w:ascii="Calibri" w:hAnsi="Calibri" w:cs="Calibri"/>
          <w:b/>
          <w:bCs/>
          <w:caps/>
          <w:color w:val="17365D" w:themeColor="text2" w:themeShade="BF"/>
        </w:rPr>
        <w:t>ROPOLOG</w:t>
      </w:r>
      <w:r>
        <w:rPr>
          <w:rFonts w:ascii="Calibri" w:hAnsi="Calibri" w:cs="Calibri"/>
          <w:b/>
          <w:bCs/>
          <w:caps/>
          <w:color w:val="17365D" w:themeColor="text2" w:themeShade="BF"/>
        </w:rPr>
        <w:t xml:space="preserve">IJA </w:t>
      </w:r>
      <w:r w:rsidRPr="00DD3948">
        <w:rPr>
          <w:rFonts w:ascii="Calibri" w:hAnsi="Calibri" w:cs="Calibri"/>
          <w:b/>
          <w:bCs/>
          <w:caps/>
          <w:color w:val="17365D" w:themeColor="text2" w:themeShade="BF"/>
        </w:rPr>
        <w:t>ADOLESCENC</w:t>
      </w:r>
      <w:r>
        <w:rPr>
          <w:rFonts w:ascii="Calibri" w:hAnsi="Calibri" w:cs="Calibri"/>
          <w:b/>
          <w:bCs/>
          <w:caps/>
          <w:color w:val="17365D" w:themeColor="text2" w:themeShade="BF"/>
        </w:rPr>
        <w:t>IJE</w:t>
      </w:r>
      <w:r w:rsidRPr="00DD3948">
        <w:rPr>
          <w:rFonts w:ascii="Calibri" w:hAnsi="Calibri" w:cs="Calibri"/>
          <w:b/>
          <w:bCs/>
          <w:caps/>
          <w:color w:val="17365D" w:themeColor="text2" w:themeShade="BF"/>
          <w:lang w:eastAsia="en-GB"/>
        </w:rPr>
        <w:t>«</w:t>
      </w:r>
    </w:p>
    <w:p w:rsidR="003D305C" w:rsidRDefault="003D305C" w:rsidP="003D305C">
      <w:pPr>
        <w:rPr>
          <w:rFonts w:ascii="Calibri" w:hAnsi="Calibri" w:cs="Calibri"/>
        </w:rPr>
      </w:pPr>
    </w:p>
    <w:p w:rsidR="003D305C" w:rsidRDefault="003D305C" w:rsidP="003D305C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PONEDJELJKA, 20. SVIBNJA, 2013, 9.00h</w:t>
      </w:r>
    </w:p>
    <w:p w:rsidR="003D305C" w:rsidRDefault="003D305C" w:rsidP="003D305C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ZAGREB, CROATIA</w:t>
      </w:r>
    </w:p>
    <w:p w:rsidR="003D305C" w:rsidRDefault="003D305C" w:rsidP="003D305C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KNJIŽNICA HRVATSKE AKADEMIJE ZNANOSTI I UMJETNOSTI, </w:t>
      </w:r>
      <w:r w:rsidR="00614056">
        <w:rPr>
          <w:rFonts w:ascii="Calibri" w:hAnsi="Calibri" w:cs="Calibri"/>
          <w:lang w:val="hr-HR"/>
        </w:rPr>
        <w:t xml:space="preserve">Strossmayerov trg </w:t>
      </w:r>
      <w:r>
        <w:rPr>
          <w:rFonts w:ascii="Calibri" w:hAnsi="Calibri" w:cs="Calibri"/>
          <w:lang w:val="hr-HR"/>
        </w:rPr>
        <w:t>14</w:t>
      </w:r>
    </w:p>
    <w:p w:rsidR="003D305C" w:rsidRDefault="003D305C" w:rsidP="003D305C">
      <w:pPr>
        <w:rPr>
          <w:rFonts w:ascii="Calibri" w:hAnsi="Calibri" w:cs="Calibri"/>
          <w:lang w:val="de-DE"/>
        </w:rPr>
      </w:pPr>
    </w:p>
    <w:p w:rsidR="003D305C" w:rsidRPr="00DD3948" w:rsidRDefault="003D305C" w:rsidP="003D305C">
      <w:pPr>
        <w:rPr>
          <w:rFonts w:ascii="Calibri" w:hAnsi="Calibri" w:cs="Calibri"/>
          <w:b/>
          <w:color w:val="17365D" w:themeColor="text2" w:themeShade="BF"/>
          <w:lang w:val="de-DE"/>
        </w:rPr>
      </w:pPr>
      <w:r>
        <w:rPr>
          <w:rFonts w:ascii="Calibri" w:hAnsi="Calibri" w:cs="Calibri"/>
          <w:b/>
          <w:color w:val="17365D" w:themeColor="text2" w:themeShade="BF"/>
          <w:lang w:val="de-DE"/>
        </w:rPr>
        <w:t>POZDRAVNA RIJEČ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3D305C" w:rsidRPr="002E17B0" w:rsidTr="0086658E">
        <w:tc>
          <w:tcPr>
            <w:tcW w:w="1526" w:type="dxa"/>
            <w:tcBorders>
              <w:top w:val="single" w:sz="4" w:space="0" w:color="auto"/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09.00 - 0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05C" w:rsidRPr="00DD3948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Zvonko</w:t>
            </w:r>
            <w:proofErr w:type="spellEnd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Kusić</w:t>
            </w:r>
            <w:proofErr w:type="spellEnd"/>
          </w:p>
          <w:p w:rsidR="003D305C" w:rsidRPr="00DD3948" w:rsidRDefault="003D305C" w:rsidP="0086658E">
            <w:pPr>
              <w:rPr>
                <w:rFonts w:asciiTheme="minorHAnsi" w:hAnsiTheme="minorHAnsi" w:cstheme="minorHAnsi"/>
              </w:rPr>
            </w:pPr>
            <w:r w:rsidRPr="00DD3948">
              <w:rPr>
                <w:rFonts w:asciiTheme="minorHAnsi" w:hAnsiTheme="minorHAnsi" w:cstheme="minorHAnsi"/>
              </w:rPr>
              <w:t>President of the Croatian Academy of Sciences and Arts</w:t>
            </w:r>
          </w:p>
          <w:p w:rsidR="003D305C" w:rsidRPr="00DD3948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Pavao</w:t>
            </w:r>
            <w:proofErr w:type="spellEnd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Rudan</w:t>
            </w:r>
            <w:proofErr w:type="spellEnd"/>
          </w:p>
          <w:p w:rsidR="003D305C" w:rsidRPr="00DD3948" w:rsidRDefault="003D305C" w:rsidP="0086658E">
            <w:pPr>
              <w:rPr>
                <w:rFonts w:asciiTheme="minorHAnsi" w:hAnsiTheme="minorHAnsi" w:cstheme="minorHAnsi"/>
              </w:rPr>
            </w:pPr>
            <w:r w:rsidRPr="00DD3948">
              <w:rPr>
                <w:rFonts w:asciiTheme="minorHAnsi" w:hAnsiTheme="minorHAnsi" w:cstheme="minorHAnsi"/>
              </w:rPr>
              <w:t>President of Croatian Anthropological Society</w:t>
            </w:r>
          </w:p>
          <w:p w:rsidR="003D305C" w:rsidRPr="00DD3948" w:rsidRDefault="003D305C" w:rsidP="008665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03AF5">
              <w:rPr>
                <w:rFonts w:asciiTheme="minorHAnsi" w:hAnsiTheme="minorHAnsi" w:cstheme="minorHAnsi"/>
                <w:i/>
                <w:szCs w:val="24"/>
              </w:rPr>
              <w:t>Our Schools – 39 Years of Scientific and Educational Continuity</w:t>
            </w:r>
          </w:p>
        </w:tc>
      </w:tr>
      <w:tr w:rsidR="003D305C" w:rsidRPr="002E17B0" w:rsidTr="0086658E">
        <w:tc>
          <w:tcPr>
            <w:tcW w:w="9288" w:type="dxa"/>
            <w:gridSpan w:val="2"/>
            <w:tcBorders>
              <w:top w:val="single" w:sz="4" w:space="0" w:color="auto"/>
              <w:left w:val="nil"/>
            </w:tcBorders>
          </w:tcPr>
          <w:p w:rsidR="003D305C" w:rsidRPr="00DD3948" w:rsidRDefault="003D305C" w:rsidP="0086658E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4"/>
                <w:lang w:val="hr-HR"/>
              </w:rPr>
              <w:t>ZNANSTVENI PROGRAM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09.30 - 10.00</w:t>
            </w:r>
          </w:p>
        </w:tc>
        <w:tc>
          <w:tcPr>
            <w:tcW w:w="7762" w:type="dxa"/>
            <w:tcBorders>
              <w:top w:val="single" w:sz="4" w:space="0" w:color="auto"/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Noël Cameron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 xml:space="preserve">School of Sport, Exercise and Health Sciences, </w:t>
            </w:r>
            <w:proofErr w:type="spellStart"/>
            <w:r w:rsidRPr="00A72C56">
              <w:rPr>
                <w:rFonts w:asciiTheme="minorHAnsi" w:hAnsiTheme="minorHAnsi" w:cstheme="minorHAnsi"/>
                <w:szCs w:val="24"/>
              </w:rPr>
              <w:t>Loughsborough</w:t>
            </w:r>
            <w:proofErr w:type="spellEnd"/>
            <w:r w:rsidRPr="00A72C56">
              <w:rPr>
                <w:rFonts w:asciiTheme="minorHAnsi" w:hAnsiTheme="minorHAnsi" w:cstheme="minorHAnsi"/>
                <w:szCs w:val="24"/>
              </w:rPr>
              <w:t>, Leicestershire, UK</w:t>
            </w:r>
          </w:p>
          <w:p w:rsidR="003D305C" w:rsidRPr="00CC31FF" w:rsidRDefault="003D305C" w:rsidP="008665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72C56">
              <w:rPr>
                <w:rFonts w:asciiTheme="minorHAnsi" w:hAnsiTheme="minorHAnsi" w:cstheme="minorHAnsi"/>
                <w:i/>
                <w:szCs w:val="24"/>
              </w:rPr>
              <w:t>Growth at adolescence as a reflection of health and wellbeing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10.00 - 10.10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10.10 - 10.40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Janina Tutkuviene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>Department of Anatomy, Histology, and Anthropology, Faculty of Medicine,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>Vilnius University, Vilnius, Lithuania</w:t>
            </w:r>
          </w:p>
          <w:p w:rsidR="003D305C" w:rsidRPr="00CC31FF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72C56">
              <w:rPr>
                <w:rFonts w:asciiTheme="minorHAnsi" w:hAnsiTheme="minorHAnsi" w:cstheme="minorHAnsi"/>
                <w:i/>
                <w:iCs/>
                <w:szCs w:val="24"/>
              </w:rPr>
              <w:t>Menarcheal</w:t>
            </w:r>
            <w:proofErr w:type="spellEnd"/>
            <w:r w:rsidRPr="00A72C56">
              <w:rPr>
                <w:rFonts w:asciiTheme="minorHAnsi" w:hAnsiTheme="minorHAnsi" w:cstheme="minorHAnsi"/>
                <w:i/>
                <w:iCs/>
                <w:szCs w:val="24"/>
              </w:rPr>
              <w:t xml:space="preserve"> age: secular changes and recent variations in relation to physical status and socio-economic factors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10.40 - 10.50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10.50 - 11.20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Mathieu Roelants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 xml:space="preserve">Department of Youth Health Care, </w:t>
            </w:r>
            <w:proofErr w:type="spellStart"/>
            <w:r w:rsidRPr="00A72C56">
              <w:rPr>
                <w:rFonts w:asciiTheme="minorHAnsi" w:hAnsiTheme="minorHAnsi" w:cstheme="minorHAnsi"/>
                <w:szCs w:val="24"/>
              </w:rPr>
              <w:t>Katholieke</w:t>
            </w:r>
            <w:proofErr w:type="spellEnd"/>
            <w:r w:rsidRPr="00A72C5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72C56">
              <w:rPr>
                <w:rFonts w:asciiTheme="minorHAnsi" w:hAnsiTheme="minorHAnsi" w:cstheme="minorHAnsi"/>
                <w:szCs w:val="24"/>
              </w:rPr>
              <w:t>Universiteit</w:t>
            </w:r>
            <w:proofErr w:type="spellEnd"/>
            <w:r w:rsidRPr="00A72C56">
              <w:rPr>
                <w:rFonts w:asciiTheme="minorHAnsi" w:hAnsiTheme="minorHAnsi" w:cstheme="minorHAnsi"/>
                <w:szCs w:val="24"/>
              </w:rPr>
              <w:t xml:space="preserve"> Leuven, Leuven, Belgium</w:t>
            </w:r>
          </w:p>
          <w:p w:rsidR="003D305C" w:rsidRPr="00CC31FF" w:rsidRDefault="003D305C" w:rsidP="008665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72C56">
              <w:rPr>
                <w:rFonts w:asciiTheme="minorHAnsi" w:hAnsiTheme="minorHAnsi" w:cstheme="minorHAnsi"/>
                <w:i/>
                <w:szCs w:val="24"/>
              </w:rPr>
              <w:t>The study of adolescent growth - design and methods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11.20 -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.30 - 1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kavu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12.00 - 12.30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Slawomir</w:t>
            </w:r>
            <w:proofErr w:type="spellEnd"/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Koziel</w:t>
            </w:r>
            <w:proofErr w:type="spellEnd"/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>Institute of Anthropology, Polish Academy Of Sciences, Wroclaw,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>Poland</w:t>
            </w:r>
          </w:p>
          <w:p w:rsidR="003D305C" w:rsidRPr="00CC31FF" w:rsidRDefault="003D305C" w:rsidP="008665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72C56">
              <w:rPr>
                <w:rFonts w:asciiTheme="minorHAnsi" w:hAnsiTheme="minorHAnsi" w:cstheme="minorHAnsi"/>
                <w:i/>
                <w:szCs w:val="24"/>
              </w:rPr>
              <w:t xml:space="preserve">Sexual dimorphism in body length proportion during adolescence. The </w:t>
            </w:r>
            <w:proofErr w:type="spellStart"/>
            <w:r w:rsidRPr="00A72C56">
              <w:rPr>
                <w:rFonts w:asciiTheme="minorHAnsi" w:hAnsiTheme="minorHAnsi" w:cstheme="minorHAnsi"/>
                <w:i/>
                <w:szCs w:val="24"/>
              </w:rPr>
              <w:t>Wrocław</w:t>
            </w:r>
            <w:proofErr w:type="spellEnd"/>
            <w:r w:rsidRPr="00A72C56">
              <w:rPr>
                <w:rFonts w:asciiTheme="minorHAnsi" w:hAnsiTheme="minorHAnsi" w:cstheme="minorHAnsi"/>
                <w:i/>
                <w:szCs w:val="24"/>
              </w:rPr>
              <w:t xml:space="preserve"> Growth Study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.40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12.40 - 13.10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Martin </w:t>
            </w:r>
            <w:proofErr w:type="spellStart"/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Bigec</w:t>
            </w:r>
            <w:proofErr w:type="spellEnd"/>
          </w:p>
          <w:p w:rsidR="003D305C" w:rsidRPr="009541AE" w:rsidRDefault="003D305C" w:rsidP="0086658E">
            <w:pPr>
              <w:rPr>
                <w:rFonts w:asciiTheme="minorHAnsi" w:hAnsiTheme="minorHAnsi" w:cstheme="minorHAnsi"/>
                <w:lang w:val="hr-HR"/>
              </w:rPr>
            </w:pPr>
            <w:r w:rsidRPr="009541AE">
              <w:rPr>
                <w:rFonts w:asciiTheme="minorHAnsi" w:hAnsiTheme="minorHAnsi" w:cstheme="minorHAnsi"/>
                <w:lang w:val="en-US"/>
              </w:rPr>
              <w:t>University Medical Centre Ma</w:t>
            </w:r>
            <w:r>
              <w:rPr>
                <w:rFonts w:asciiTheme="minorHAnsi" w:hAnsiTheme="minorHAnsi" w:cstheme="minorHAnsi"/>
                <w:lang w:val="en-US"/>
              </w:rPr>
              <w:t xml:space="preserve">ribor, Division of Pediatrics, </w:t>
            </w:r>
            <w:r w:rsidRPr="00A72C56">
              <w:rPr>
                <w:rFonts w:asciiTheme="minorHAnsi" w:hAnsiTheme="minorHAnsi" w:cstheme="minorHAnsi"/>
                <w:szCs w:val="24"/>
              </w:rPr>
              <w:t>Maribor, Slovenia</w:t>
            </w:r>
          </w:p>
          <w:p w:rsidR="003D305C" w:rsidRPr="009541AE" w:rsidRDefault="003D305C" w:rsidP="0086658E">
            <w:pP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9541AE">
              <w:rPr>
                <w:rFonts w:asciiTheme="minorHAnsi" w:hAnsiTheme="minorHAnsi" w:cstheme="minorHAnsi"/>
                <w:i/>
                <w:color w:val="000000" w:themeColor="text1"/>
                <w:szCs w:val="24"/>
                <w:lang w:val="en-US"/>
              </w:rPr>
              <w:t>Overweight or obese children and adolescents - a challenge for anthropometry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13.20 - 13.40</w:t>
            </w:r>
          </w:p>
        </w:tc>
        <w:tc>
          <w:tcPr>
            <w:tcW w:w="7762" w:type="dxa"/>
            <w:tcBorders>
              <w:bottom w:val="single" w:sz="4" w:space="0" w:color="auto"/>
              <w:right w:val="nil"/>
            </w:tcBorders>
          </w:tcPr>
          <w:p w:rsidR="003D305C" w:rsidRPr="00CC31FF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Davide Barbieri</w:t>
            </w:r>
          </w:p>
          <w:p w:rsidR="003D305C" w:rsidRPr="00A72C56" w:rsidRDefault="003D305C" w:rsidP="0086658E">
            <w:pPr>
              <w:rPr>
                <w:rFonts w:asciiTheme="minorHAnsi" w:hAnsiTheme="minorHAnsi" w:cstheme="minorHAnsi"/>
                <w:szCs w:val="24"/>
              </w:rPr>
            </w:pPr>
            <w:r w:rsidRPr="00A72C56">
              <w:rPr>
                <w:rFonts w:asciiTheme="minorHAnsi" w:hAnsiTheme="minorHAnsi" w:cstheme="minorHAnsi"/>
                <w:szCs w:val="24"/>
              </w:rPr>
              <w:t>Department of Biology and Evolution, University of Ferrara, Ferrara, Italy</w:t>
            </w:r>
          </w:p>
          <w:p w:rsidR="003D305C" w:rsidRPr="00CC31FF" w:rsidRDefault="003D305C" w:rsidP="008665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72C56">
              <w:rPr>
                <w:rFonts w:asciiTheme="minorHAnsi" w:hAnsiTheme="minorHAnsi" w:cstheme="minorHAnsi"/>
                <w:i/>
                <w:szCs w:val="24"/>
              </w:rPr>
              <w:t>Strength training for adolescents: benefits and risks</w:t>
            </w:r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E17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7762" w:type="dxa"/>
            <w:tcBorders>
              <w:righ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Rasprava</w:t>
            </w:r>
            <w:proofErr w:type="spellEnd"/>
          </w:p>
        </w:tc>
      </w:tr>
      <w:tr w:rsidR="003D305C" w:rsidRPr="002E17B0" w:rsidTr="0086658E">
        <w:tc>
          <w:tcPr>
            <w:tcW w:w="1526" w:type="dxa"/>
            <w:tcBorders>
              <w:left w:val="nil"/>
            </w:tcBorders>
          </w:tcPr>
          <w:p w:rsidR="003D305C" w:rsidRPr="002E17B0" w:rsidRDefault="003D305C" w:rsidP="008665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13.50 - </w:t>
            </w:r>
            <w:r w:rsidRPr="00DF3190">
              <w:rPr>
                <w:rFonts w:asciiTheme="minorHAnsi" w:hAnsiTheme="minorHAnsi" w:cstheme="minorHAnsi"/>
                <w:sz w:val="24"/>
                <w:szCs w:val="24"/>
              </w:rPr>
              <w:t>14.15</w:t>
            </w:r>
          </w:p>
        </w:tc>
        <w:tc>
          <w:tcPr>
            <w:tcW w:w="7762" w:type="dxa"/>
            <w:tcBorders>
              <w:bottom w:val="single" w:sz="4" w:space="0" w:color="auto"/>
              <w:right w:val="nil"/>
            </w:tcBorders>
          </w:tcPr>
          <w:p w:rsidR="003D305C" w:rsidRDefault="003D305C" w:rsidP="0086658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Pavao</w:t>
            </w:r>
            <w:proofErr w:type="spellEnd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Rudan</w:t>
            </w:r>
            <w:proofErr w:type="spellEnd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, No</w:t>
            </w:r>
            <w:r w:rsidRPr="00CC31FF">
              <w:rPr>
                <w:rFonts w:asciiTheme="minorHAnsi" w:hAnsiTheme="minorHAnsi" w:cstheme="minorHAnsi"/>
                <w:b/>
                <w:sz w:val="24"/>
                <w:szCs w:val="24"/>
              </w:rPr>
              <w:t>ë</w:t>
            </w:r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 Cameron, </w:t>
            </w:r>
            <w:proofErr w:type="spellStart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>Saša</w:t>
            </w:r>
            <w:proofErr w:type="spellEnd"/>
            <w:r w:rsidRPr="00DD3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Missoni</w:t>
            </w:r>
          </w:p>
          <w:p w:rsidR="003D305C" w:rsidRPr="00DD3948" w:rsidRDefault="003D305C" w:rsidP="0086658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Završna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riječ</w:t>
            </w:r>
            <w:proofErr w:type="spellEnd"/>
          </w:p>
        </w:tc>
      </w:tr>
    </w:tbl>
    <w:p w:rsidR="003D305C" w:rsidRPr="00DD3948" w:rsidRDefault="003D305C" w:rsidP="003D305C">
      <w:pPr>
        <w:pStyle w:val="p5"/>
        <w:rPr>
          <w:rFonts w:ascii="Calibri" w:hAnsi="Calibri" w:cs="Calibri"/>
          <w:b/>
          <w:color w:val="17365D" w:themeColor="text2" w:themeShade="BF"/>
        </w:rPr>
      </w:pPr>
      <w:r>
        <w:rPr>
          <w:rFonts w:ascii="Calibri" w:hAnsi="Calibri" w:cs="Calibri"/>
          <w:b/>
          <w:color w:val="17365D" w:themeColor="text2" w:themeShade="BF"/>
        </w:rPr>
        <w:lastRenderedPageBreak/>
        <w:t>ORGANIZATORI</w:t>
      </w:r>
    </w:p>
    <w:p w:rsidR="003D305C" w:rsidRDefault="003D305C" w:rsidP="003D305C">
      <w:pPr>
        <w:pStyle w:val="p5"/>
        <w:rPr>
          <w:rFonts w:ascii="Calibri" w:hAnsi="Calibri" w:cs="Calibri"/>
        </w:rPr>
      </w:pPr>
      <w:r>
        <w:rPr>
          <w:rFonts w:ascii="Calibri" w:hAnsi="Calibri" w:cs="Calibri"/>
        </w:rPr>
        <w:t>HRVATSKO ANTROPOLOŠKO DRUŠTVO, ZAGREB</w:t>
      </w:r>
    </w:p>
    <w:p w:rsidR="003D305C" w:rsidRDefault="003D305C" w:rsidP="003D305C">
      <w:pPr>
        <w:pStyle w:val="p5"/>
        <w:rPr>
          <w:rFonts w:ascii="Calibri" w:hAnsi="Calibri" w:cs="Calibri"/>
        </w:rPr>
      </w:pPr>
    </w:p>
    <w:p w:rsidR="003D305C" w:rsidRDefault="003D305C" w:rsidP="003D305C">
      <w:pPr>
        <w:pStyle w:val="p5"/>
        <w:rPr>
          <w:rFonts w:ascii="Calibri" w:hAnsi="Calibri" w:cs="Calibri"/>
        </w:rPr>
      </w:pPr>
      <w:r>
        <w:rPr>
          <w:rFonts w:ascii="Calibri" w:hAnsi="Calibri" w:cs="Calibri"/>
        </w:rPr>
        <w:t>INSTITUT ZA ANTROPOLOGIJU, ZAGREB, CROATIA</w:t>
      </w:r>
    </w:p>
    <w:p w:rsidR="003D305C" w:rsidRDefault="003D305C" w:rsidP="003D305C">
      <w:pPr>
        <w:pStyle w:val="p5"/>
        <w:rPr>
          <w:rFonts w:ascii="Calibri" w:hAnsi="Calibri" w:cs="Calibri"/>
        </w:rPr>
      </w:pPr>
    </w:p>
    <w:p w:rsidR="003D305C" w:rsidRDefault="003D305C" w:rsidP="003D305C">
      <w:pPr>
        <w:pStyle w:val="p5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HRVATSKI LIJEČNIČKI ZBOR, ZAGREB</w:t>
      </w:r>
    </w:p>
    <w:p w:rsidR="003D305C" w:rsidRDefault="003D305C" w:rsidP="003D305C">
      <w:pPr>
        <w:pStyle w:val="p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Hrvatsko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društvo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medicinsku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antropologiju</w:t>
      </w:r>
      <w:proofErr w:type="spellEnd"/>
      <w:r>
        <w:rPr>
          <w:rFonts w:ascii="Calibri" w:hAnsi="Calibri" w:cs="Calibri"/>
        </w:rPr>
        <w:t xml:space="preserve"> </w:t>
      </w:r>
    </w:p>
    <w:p w:rsidR="003D305C" w:rsidRDefault="003D305C" w:rsidP="003D305C">
      <w:pPr>
        <w:pStyle w:val="p5"/>
        <w:rPr>
          <w:rFonts w:ascii="Calibri" w:hAnsi="Calibri" w:cs="Calibri"/>
        </w:rPr>
      </w:pPr>
    </w:p>
    <w:p w:rsidR="003D305C" w:rsidRDefault="003D305C" w:rsidP="003D305C">
      <w:pPr>
        <w:pStyle w:val="p5"/>
        <w:rPr>
          <w:rFonts w:ascii="Calibri" w:hAnsi="Calibri" w:cs="Calibri"/>
        </w:rPr>
      </w:pPr>
      <w:r>
        <w:rPr>
          <w:rFonts w:ascii="Calibri" w:hAnsi="Calibri" w:cs="Calibri"/>
        </w:rPr>
        <w:t>HRVATSKA AKDEMIJA MEDICINSKIH ZNANOSTI, ZAGREB</w:t>
      </w:r>
    </w:p>
    <w:p w:rsidR="003D305C" w:rsidRDefault="003D305C" w:rsidP="003D305C">
      <w:pPr>
        <w:pStyle w:val="p5"/>
        <w:rPr>
          <w:rFonts w:ascii="Calibri" w:hAnsi="Calibri" w:cs="Calibri"/>
        </w:rPr>
      </w:pPr>
    </w:p>
    <w:p w:rsidR="003D305C" w:rsidRDefault="003D305C" w:rsidP="003D305C">
      <w:pPr>
        <w:pStyle w:val="p5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KOMISIJA ZA MEDICINSKU ANTROPOLOGIJU I EPIDEMIOLOGIJU, </w:t>
      </w:r>
      <w:r>
        <w:rPr>
          <w:rFonts w:ascii="Calibri" w:hAnsi="Calibri" w:cs="Calibri"/>
        </w:rPr>
        <w:t>ZAGREB, CROATIA</w:t>
      </w:r>
      <w:r>
        <w:rPr>
          <w:rFonts w:ascii="Calibri" w:hAnsi="Calibri" w:cs="Calibri"/>
          <w:lang w:val="hr-HR"/>
        </w:rPr>
        <w:t xml:space="preserve"> </w:t>
      </w:r>
    </w:p>
    <w:p w:rsidR="003D305C" w:rsidRDefault="003D305C" w:rsidP="003D305C">
      <w:pPr>
        <w:pStyle w:val="p5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Međunarodna unije antropoloških i etnoloških znanosti</w:t>
      </w:r>
    </w:p>
    <w:p w:rsidR="003D305C" w:rsidRDefault="003D305C" w:rsidP="003D305C">
      <w:pPr>
        <w:rPr>
          <w:rFonts w:ascii="Calibri" w:hAnsi="Calibri" w:cs="Calibri"/>
          <w:lang w:val="en-US"/>
        </w:rPr>
      </w:pPr>
    </w:p>
    <w:p w:rsidR="003D305C" w:rsidRDefault="003D305C" w:rsidP="003D305C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lang w:val="en-US"/>
        </w:rPr>
        <w:t>ODSJEK ZA PRIRODNE ZNANOSTI, ANTROPOLOŠKI CENTAR I Z</w:t>
      </w:r>
      <w:r w:rsidR="007F20D9">
        <w:rPr>
          <w:rFonts w:ascii="Calibri" w:hAnsi="Calibri" w:cs="Calibri"/>
          <w:lang w:val="en-US"/>
        </w:rPr>
        <w:t>NANSTVENO VIJEĆE ZA ANTROPOLOGIJSKA</w:t>
      </w:r>
      <w:r>
        <w:rPr>
          <w:rFonts w:ascii="Calibri" w:hAnsi="Calibri" w:cs="Calibri"/>
          <w:lang w:val="en-US"/>
        </w:rPr>
        <w:t xml:space="preserve"> ISTRAŽIVANJA </w:t>
      </w:r>
      <w:r>
        <w:rPr>
          <w:rFonts w:ascii="Calibri" w:hAnsi="Calibri" w:cs="Calibri"/>
        </w:rPr>
        <w:t>HRVATSKE AKADEMIJE ZNANOSTI I UMJETNOSTI</w:t>
      </w:r>
    </w:p>
    <w:p w:rsidR="003D305C" w:rsidRDefault="003D305C" w:rsidP="003D305C">
      <w:pPr>
        <w:pStyle w:val="p5"/>
        <w:rPr>
          <w:rFonts w:ascii="Calibri" w:hAnsi="Calibri" w:cs="Calibri"/>
          <w:b/>
          <w:lang w:val="hr-HR"/>
        </w:rPr>
      </w:pPr>
    </w:p>
    <w:p w:rsidR="003D305C" w:rsidRDefault="003D305C" w:rsidP="003D305C">
      <w:pPr>
        <w:pStyle w:val="p5"/>
        <w:rPr>
          <w:rFonts w:ascii="Calibri" w:hAnsi="Calibri" w:cs="Calibri"/>
          <w:b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8"/>
      </w:tblGrid>
      <w:tr w:rsidR="003D305C" w:rsidTr="0086658E">
        <w:tc>
          <w:tcPr>
            <w:tcW w:w="3510" w:type="dxa"/>
          </w:tcPr>
          <w:p w:rsidR="003D305C" w:rsidRPr="00DD3948" w:rsidRDefault="003D305C" w:rsidP="0086658E">
            <w:pPr>
              <w:pStyle w:val="p5"/>
              <w:jc w:val="right"/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hr-HR"/>
              </w:rPr>
              <w:t>ORGANIZACIJSKI ODBOR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Počasni predsjednik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Pavao Rudan</w:t>
            </w:r>
          </w:p>
          <w:p w:rsidR="003D305C" w:rsidRPr="00A307EF" w:rsidRDefault="003D305C" w:rsidP="0086658E">
            <w:pPr>
              <w:pStyle w:val="p5"/>
              <w:spacing w:before="12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Predsjednik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Saša Missoni</w:t>
            </w:r>
          </w:p>
          <w:p w:rsidR="003D305C" w:rsidRPr="00A307EF" w:rsidRDefault="003D305C" w:rsidP="0086658E">
            <w:pPr>
              <w:pStyle w:val="p5"/>
              <w:spacing w:before="12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Glavni tajnik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 xml:space="preserve">Ivor Janković </w:t>
            </w:r>
          </w:p>
          <w:p w:rsidR="003D305C" w:rsidRPr="00A307EF" w:rsidRDefault="003D305C" w:rsidP="0086658E">
            <w:pPr>
              <w:pStyle w:val="p5"/>
              <w:spacing w:before="12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Tajnica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Jelena Šarac</w:t>
            </w:r>
          </w:p>
          <w:p w:rsidR="003D305C" w:rsidRPr="00A307EF" w:rsidRDefault="003D305C" w:rsidP="0086658E">
            <w:pPr>
              <w:pStyle w:val="p5"/>
              <w:spacing w:before="12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Blagajnica</w:t>
            </w:r>
          </w:p>
          <w:p w:rsidR="003D305C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Marija Jurić</w:t>
            </w:r>
          </w:p>
          <w:p w:rsidR="003D305C" w:rsidRDefault="003D305C" w:rsidP="0086658E">
            <w:pPr>
              <w:pStyle w:val="p5"/>
              <w:rPr>
                <w:rFonts w:ascii="Calibri" w:hAnsi="Calibri" w:cs="Calibri"/>
                <w:lang w:val="hr-HR"/>
              </w:rPr>
            </w:pPr>
          </w:p>
          <w:p w:rsidR="003D305C" w:rsidRDefault="003D305C" w:rsidP="0086658E">
            <w:pPr>
              <w:pStyle w:val="p5"/>
              <w:jc w:val="right"/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hr-HR"/>
              </w:rPr>
            </w:pPr>
          </w:p>
          <w:p w:rsidR="003D305C" w:rsidRPr="00DD3948" w:rsidRDefault="003D305C" w:rsidP="0086658E">
            <w:pPr>
              <w:pStyle w:val="p5"/>
              <w:jc w:val="right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hr-HR"/>
              </w:rPr>
              <w:t>ČLANOVI ODBORA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Dubravko Božićević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Marijana Briški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Barbara Cvitkušić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Zijad Duraković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Stašo Forenbaher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Zvonimir Grgić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Ivan Gušić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Nedjeljko Ivančević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Morana Jarec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Miljenko Kapović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Andrija Kaštelan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Ratko Katić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Željko Kućan</w:t>
            </w:r>
          </w:p>
          <w:p w:rsidR="003D305C" w:rsidRPr="00A307EF" w:rsidRDefault="003D305C" w:rsidP="0086658E">
            <w:pPr>
              <w:pStyle w:val="p5"/>
              <w:jc w:val="righ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Mate Mihanović</w:t>
            </w:r>
          </w:p>
          <w:p w:rsidR="003D305C" w:rsidRDefault="003D305C" w:rsidP="0086658E">
            <w:pPr>
              <w:jc w:val="right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778" w:type="dxa"/>
          </w:tcPr>
          <w:p w:rsidR="003D305C" w:rsidRDefault="003D305C" w:rsidP="0086658E"/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noProof/>
                <w:sz w:val="4"/>
                <w:szCs w:val="4"/>
                <w:lang w:val="hr-HR" w:eastAsia="hr-HR"/>
              </w:rPr>
            </w:pPr>
          </w:p>
          <w:p w:rsidR="00CA6D3B" w:rsidRDefault="00CA6D3B" w:rsidP="0086658E">
            <w:pPr>
              <w:rPr>
                <w:rFonts w:ascii="Calibri" w:hAnsi="Calibri" w:cs="Calibri"/>
                <w:b/>
                <w:noProof/>
                <w:sz w:val="4"/>
                <w:szCs w:val="4"/>
                <w:lang w:val="hr-HR" w:eastAsia="hr-HR"/>
              </w:rPr>
            </w:pPr>
          </w:p>
          <w:p w:rsidR="00CA6D3B" w:rsidRPr="00CA6D3B" w:rsidRDefault="00CA6D3B" w:rsidP="0086658E">
            <w:pPr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Goran Miličević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Marko Mustać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Drago Murvin</w:t>
            </w:r>
          </w:p>
          <w:p w:rsidR="003D305C" w:rsidRPr="00A307EF" w:rsidRDefault="003D305C" w:rsidP="0086658E">
            <w:pPr>
              <w:pStyle w:val="p5"/>
              <w:jc w:val="lef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Natalija Novokmet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Ivan Puškarić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Ljerka Schmutzer</w:t>
            </w:r>
          </w:p>
          <w:p w:rsidR="003D305C" w:rsidRPr="00A307EF" w:rsidRDefault="003D305C" w:rsidP="0086658E">
            <w:pPr>
              <w:pStyle w:val="p5"/>
              <w:jc w:val="lef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Joško Sindik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Nina Smolej Narančić</w:t>
            </w:r>
          </w:p>
          <w:p w:rsidR="003D305C" w:rsidRPr="00A307EF" w:rsidRDefault="003D305C" w:rsidP="0086658E">
            <w:pPr>
              <w:pStyle w:val="p5"/>
              <w:jc w:val="lef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Anita Sujoldžić</w:t>
            </w:r>
          </w:p>
          <w:p w:rsidR="003D305C" w:rsidRPr="00A307EF" w:rsidRDefault="003D305C" w:rsidP="0086658E">
            <w:pPr>
              <w:pStyle w:val="p5"/>
              <w:jc w:val="left"/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>Tena Šarić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Ilija Škrinjarić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 w:rsidRPr="00A307EF">
              <w:rPr>
                <w:rFonts w:ascii="Calibri" w:hAnsi="Calibri" w:cs="Calibri"/>
                <w:lang w:val="hr-HR"/>
              </w:rPr>
              <w:t xml:space="preserve">Mario </w:t>
            </w:r>
            <w:r>
              <w:rPr>
                <w:rFonts w:ascii="Calibri" w:hAnsi="Calibri" w:cs="Calibri"/>
                <w:lang w:val="hr-HR"/>
              </w:rPr>
              <w:t>Š</w:t>
            </w:r>
            <w:r w:rsidRPr="00A307EF">
              <w:rPr>
                <w:rFonts w:ascii="Calibri" w:hAnsi="Calibri" w:cs="Calibri"/>
                <w:lang w:val="hr-HR"/>
              </w:rPr>
              <w:t>laus</w:t>
            </w:r>
          </w:p>
          <w:p w:rsidR="003D305C" w:rsidRDefault="003D305C" w:rsidP="0086658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Stjepan Turek</w:t>
            </w:r>
          </w:p>
          <w:p w:rsidR="003D305C" w:rsidRPr="001E5271" w:rsidRDefault="003D305C" w:rsidP="0086658E">
            <w:pPr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Ljiljana Zergollern-Čupak</w:t>
            </w:r>
          </w:p>
          <w:p w:rsidR="003D305C" w:rsidRDefault="003D305C" w:rsidP="0086658E">
            <w:pPr>
              <w:pStyle w:val="p5"/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hAnsi="Calibri" w:cs="Calibri"/>
                <w:b/>
                <w:lang w:val="hr-HR"/>
              </w:rPr>
              <w:t xml:space="preserve"> </w:t>
            </w:r>
          </w:p>
        </w:tc>
      </w:tr>
    </w:tbl>
    <w:p w:rsidR="00D40940" w:rsidRDefault="00D40940"/>
    <w:sectPr w:rsidR="00D40940" w:rsidSect="00D4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305C"/>
    <w:rsid w:val="003D305C"/>
    <w:rsid w:val="00614056"/>
    <w:rsid w:val="007F20D9"/>
    <w:rsid w:val="00AF53B5"/>
    <w:rsid w:val="00CA6D3B"/>
    <w:rsid w:val="00D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rsid w:val="003D305C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5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Inantro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</dc:creator>
  <cp:keywords/>
  <dc:description/>
  <cp:lastModifiedBy>Morana</cp:lastModifiedBy>
  <cp:revision>3</cp:revision>
  <dcterms:created xsi:type="dcterms:W3CDTF">2013-05-09T07:25:00Z</dcterms:created>
  <dcterms:modified xsi:type="dcterms:W3CDTF">2013-05-09T09:15:00Z</dcterms:modified>
</cp:coreProperties>
</file>